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4DF9F9" w14:textId="51B7A1E0" w:rsidR="00951449" w:rsidRPr="00D84543" w:rsidRDefault="008119B4" w:rsidP="008119B4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bookmarkStart w:id="1" w:name="_GoBack"/>
      <w:bookmarkEnd w:id="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 wp14:anchorId="4667964C" wp14:editId="01182EA6">
                <wp:simplePos x="0" y="0"/>
                <wp:positionH relativeFrom="page">
                  <wp:posOffset>274320</wp:posOffset>
                </wp:positionH>
                <wp:positionV relativeFrom="topMargin">
                  <wp:posOffset>1143000</wp:posOffset>
                </wp:positionV>
                <wp:extent cx="7271385" cy="530225"/>
                <wp:effectExtent l="0" t="0" r="24765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71385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52FAD29B" w14:textId="2099FC91" w:rsidR="00951449" w:rsidRPr="00B12C58" w:rsidRDefault="00951449" w:rsidP="00951449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676" y="360"/>
                            <a:ext cx="4207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ABAEA6" w14:textId="7A11432D" w:rsidR="00951449" w:rsidRPr="00B12C58" w:rsidRDefault="00951449" w:rsidP="00951449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DD4C53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67964C" id="Grupa 196" o:spid="_x0000_s1026" style="position:absolute;left:0;text-align:left;margin-left:21.6pt;margin-top:90pt;width:572.55pt;height:41.75pt;z-index:-251658240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52FAD29B" w14:textId="2099FC91" w:rsidR="00951449" w:rsidRPr="00B12C58" w:rsidRDefault="00951449" w:rsidP="00951449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676;top:360;width:4207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53ABAEA6" w14:textId="7A11432D" w:rsidR="00951449" w:rsidRPr="00B12C58" w:rsidRDefault="00951449" w:rsidP="00951449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DD4C53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Pr="008119B4">
        <w:rPr>
          <w:rFonts w:ascii="Cambria" w:hAnsi="Cambria"/>
          <w:b/>
          <w:bCs/>
          <w:sz w:val="20"/>
          <w:szCs w:val="28"/>
          <w:lang w:val="pl-PL"/>
        </w:rPr>
        <w:t xml:space="preserve"> PR-</w:t>
      </w:r>
      <w:r w:rsidR="00DD4C53">
        <w:rPr>
          <w:rFonts w:ascii="Cambria" w:hAnsi="Cambria"/>
          <w:b/>
          <w:bCs/>
          <w:sz w:val="20"/>
          <w:szCs w:val="28"/>
          <w:lang w:val="pl-PL"/>
        </w:rPr>
        <w:t>01</w:t>
      </w:r>
      <w:r w:rsidRPr="008119B4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DD4C53">
        <w:rPr>
          <w:rFonts w:ascii="Cambria" w:hAnsi="Cambria"/>
          <w:b/>
          <w:bCs/>
          <w:sz w:val="20"/>
          <w:szCs w:val="28"/>
          <w:lang w:val="pl-PL"/>
        </w:rPr>
        <w:t>50</w:t>
      </w:r>
      <w:r w:rsidRPr="008119B4">
        <w:rPr>
          <w:rFonts w:ascii="Cambria" w:hAnsi="Cambria"/>
          <w:b/>
          <w:bCs/>
          <w:sz w:val="20"/>
          <w:szCs w:val="28"/>
          <w:lang w:val="pl-PL"/>
        </w:rPr>
        <w:t xml:space="preserve"> Załącznik nr</w:t>
      </w:r>
      <w:r w:rsidR="00951449" w:rsidRPr="00D84543">
        <w:rPr>
          <w:rFonts w:ascii="Cambria" w:hAnsi="Cambria"/>
          <w:b/>
          <w:bCs/>
          <w:sz w:val="20"/>
          <w:szCs w:val="28"/>
          <w:lang w:val="pl-PL"/>
        </w:rPr>
        <w:t xml:space="preserve"> 2</w:t>
      </w:r>
      <w:r w:rsidR="00707122">
        <w:rPr>
          <w:rFonts w:ascii="Cambria" w:hAnsi="Cambria"/>
          <w:b/>
          <w:bCs/>
          <w:sz w:val="20"/>
          <w:szCs w:val="28"/>
          <w:lang w:val="pl-PL"/>
        </w:rPr>
        <w:t>.7</w:t>
      </w:r>
    </w:p>
    <w:tbl>
      <w:tblPr>
        <w:tblStyle w:val="Tabela-Siatka"/>
        <w:tblpPr w:leftFromText="141" w:rightFromText="141" w:vertAnchor="text" w:horzAnchor="page" w:tblpX="8713" w:tblpY="155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1"/>
        <w:gridCol w:w="281"/>
        <w:gridCol w:w="281"/>
        <w:gridCol w:w="281"/>
        <w:gridCol w:w="281"/>
        <w:gridCol w:w="282"/>
        <w:gridCol w:w="282"/>
        <w:gridCol w:w="282"/>
        <w:gridCol w:w="282"/>
        <w:gridCol w:w="282"/>
        <w:gridCol w:w="282"/>
      </w:tblGrid>
      <w:tr w:rsidR="00DD4C53" w14:paraId="1C0EAD0B" w14:textId="77777777" w:rsidTr="00913B37">
        <w:trPr>
          <w:trHeight w:val="433"/>
        </w:trPr>
        <w:tc>
          <w:tcPr>
            <w:tcW w:w="281" w:type="dxa"/>
            <w:vAlign w:val="center"/>
          </w:tcPr>
          <w:p w14:paraId="571AF35C" w14:textId="1ED329A2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FF6FE7E" w14:textId="6E603392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18DFB19" w14:textId="3B2AA747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EE6A0F5" w14:textId="5D164A3B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0B9BDA8" w14:textId="328CC2B4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60ADB57D" w14:textId="34FB94EB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31865FD" w14:textId="5CF16D51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5A0D4BC3" w14:textId="6C0A29C5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4B20622A" w14:textId="12EB683A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3462CC6F" w14:textId="26D6A101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4D499CBC" w14:textId="25F0ED91" w:rsidR="00DD4C53" w:rsidRDefault="00DD4C53" w:rsidP="00913B37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087BA2E5" w14:textId="064B76E9" w:rsidR="00951449" w:rsidRDefault="00951449" w:rsidP="00951449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0A24F214" w14:textId="73046C72" w:rsidR="00951449" w:rsidRDefault="00951449" w:rsidP="00951449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6A68C5AB" w:rsidR="00B12C58" w:rsidRDefault="005B5DA2" w:rsidP="0059308F">
      <w:pPr>
        <w:spacing w:after="240"/>
        <w:ind w:right="-1469"/>
        <w:jc w:val="center"/>
        <w:rPr>
          <w:b/>
          <w:sz w:val="28"/>
          <w:lang w:val="pl-PL"/>
        </w:rPr>
      </w:pPr>
      <w:r w:rsidRPr="00B20B64">
        <w:rPr>
          <w:b/>
          <w:color w:val="548DD4" w:themeColor="text2" w:themeTint="99"/>
          <w:sz w:val="32"/>
          <w:lang w:val="pl-PL"/>
        </w:rPr>
        <w:t>Nowotw</w:t>
      </w:r>
      <w:r w:rsidR="00743429" w:rsidRPr="00B20B64">
        <w:rPr>
          <w:b/>
          <w:color w:val="548DD4" w:themeColor="text2" w:themeTint="99"/>
          <w:sz w:val="32"/>
          <w:lang w:val="pl-PL"/>
        </w:rPr>
        <w:t xml:space="preserve">ór </w:t>
      </w:r>
      <w:r w:rsidR="00951449">
        <w:rPr>
          <w:b/>
          <w:color w:val="548DD4" w:themeColor="text2" w:themeTint="99"/>
          <w:sz w:val="32"/>
          <w:lang w:val="pl-PL"/>
        </w:rPr>
        <w:t xml:space="preserve">złośliwy </w:t>
      </w:r>
      <w:r w:rsidR="00743429" w:rsidRPr="00B20B64">
        <w:rPr>
          <w:b/>
          <w:color w:val="548DD4" w:themeColor="text2" w:themeTint="99"/>
          <w:sz w:val="32"/>
          <w:lang w:val="pl-PL"/>
        </w:rPr>
        <w:t>jajnika</w:t>
      </w:r>
      <w:r w:rsidR="0075191F" w:rsidRPr="00B20B64">
        <w:rPr>
          <w:b/>
          <w:color w:val="548DD4" w:themeColor="text2" w:themeTint="99"/>
          <w:sz w:val="32"/>
          <w:lang w:val="pl-PL"/>
        </w:rPr>
        <w:t xml:space="preserve"> </w:t>
      </w:r>
      <w:r w:rsidR="00F35156" w:rsidRPr="00B20B64">
        <w:rPr>
          <w:b/>
          <w:color w:val="548DD4" w:themeColor="text2" w:themeTint="99"/>
          <w:sz w:val="32"/>
          <w:lang w:val="pl-PL"/>
        </w:rPr>
        <w:t xml:space="preserve"> (ICD-10: C</w:t>
      </w:r>
      <w:r w:rsidR="00743429" w:rsidRPr="00B20B64">
        <w:rPr>
          <w:b/>
          <w:color w:val="548DD4" w:themeColor="text2" w:themeTint="99"/>
          <w:sz w:val="32"/>
          <w:lang w:val="pl-PL"/>
        </w:rPr>
        <w:t>56</w:t>
      </w:r>
      <w:r w:rsidR="00F35156" w:rsidRPr="00B20B64">
        <w:rPr>
          <w:b/>
          <w:color w:val="548DD4" w:themeColor="text2" w:themeTint="99"/>
          <w:sz w:val="32"/>
          <w:lang w:val="pl-PL"/>
        </w:rPr>
        <w:t>)</w:t>
      </w:r>
      <w:r w:rsidR="00906E65"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F35156">
        <w:rPr>
          <w:b/>
          <w:sz w:val="28"/>
          <w:lang w:val="pl-PL"/>
        </w:rPr>
        <w:t>Checklista</w:t>
      </w:r>
      <w:proofErr w:type="spellEnd"/>
      <w:r w:rsidR="00B12C58" w:rsidRPr="00F35156">
        <w:rPr>
          <w:b/>
          <w:sz w:val="28"/>
          <w:lang w:val="pl-PL"/>
        </w:rPr>
        <w:t xml:space="preserve">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340" w:type="dxa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4"/>
        <w:gridCol w:w="1275"/>
        <w:gridCol w:w="1701"/>
      </w:tblGrid>
      <w:tr w:rsidR="00B20B64" w:rsidRPr="00B20B64" w14:paraId="05373E45" w14:textId="77777777" w:rsidTr="008119B4">
        <w:trPr>
          <w:trHeight w:val="660"/>
        </w:trPr>
        <w:tc>
          <w:tcPr>
            <w:tcW w:w="8364" w:type="dxa"/>
            <w:shd w:val="clear" w:color="auto" w:fill="auto"/>
            <w:vAlign w:val="center"/>
            <w:hideMark/>
          </w:tcPr>
          <w:p w14:paraId="187A7430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CC816DA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32172A1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B20B64" w:rsidRPr="00B20B64" w14:paraId="193FA3D4" w14:textId="77777777" w:rsidTr="008119B4">
        <w:trPr>
          <w:trHeight w:val="525"/>
        </w:trPr>
        <w:tc>
          <w:tcPr>
            <w:tcW w:w="8364" w:type="dxa"/>
            <w:shd w:val="clear" w:color="auto" w:fill="auto"/>
            <w:vAlign w:val="center"/>
            <w:hideMark/>
          </w:tcPr>
          <w:p w14:paraId="335C7DE3" w14:textId="6A4D2079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Pełny wynik badania histopatologicznego pobranego materiału tkankowego</w:t>
            </w:r>
            <w:r w:rsidR="00D84543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pooperacyjn</w:t>
            </w:r>
            <w:r w:rsidR="006210F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y</w:t>
            </w:r>
            <w:r w:rsidR="00D84543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lub </w:t>
            </w:r>
            <w:r w:rsidR="008119B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br/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w przypadku rozsianego procesu nowotworowego – jeśli jest możliwość wykonania biopsji </w:t>
            </w:r>
            <w:proofErr w:type="spellStart"/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gruboigłowej</w:t>
            </w:r>
            <w:proofErr w:type="spellEnd"/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guza, przerzutu itp.</w:t>
            </w:r>
            <w:r w:rsidR="007A2A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B72909" w:rsidRPr="00A22791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*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E56365E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C70AA3C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20B64" w:rsidRPr="00B20B64" w14:paraId="2763BBF6" w14:textId="77777777" w:rsidTr="008119B4">
        <w:trPr>
          <w:trHeight w:val="454"/>
        </w:trPr>
        <w:tc>
          <w:tcPr>
            <w:tcW w:w="8364" w:type="dxa"/>
            <w:shd w:val="clear" w:color="auto" w:fill="auto"/>
            <w:vAlign w:val="center"/>
            <w:hideMark/>
          </w:tcPr>
          <w:p w14:paraId="397CC24D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Ca-125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236C5FD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A562F5D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20B64" w:rsidRPr="00B20B64" w14:paraId="4295E1FD" w14:textId="77777777" w:rsidTr="008119B4">
        <w:trPr>
          <w:trHeight w:val="454"/>
        </w:trPr>
        <w:tc>
          <w:tcPr>
            <w:tcW w:w="8364" w:type="dxa"/>
            <w:shd w:val="clear" w:color="auto" w:fill="auto"/>
            <w:vAlign w:val="center"/>
            <w:hideMark/>
          </w:tcPr>
          <w:p w14:paraId="382E872D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Ca-19-9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C04AA7D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A0D7D8B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20B64" w:rsidRPr="00B20B64" w14:paraId="16A9F730" w14:textId="77777777" w:rsidTr="008119B4">
        <w:trPr>
          <w:trHeight w:val="454"/>
        </w:trPr>
        <w:tc>
          <w:tcPr>
            <w:tcW w:w="8364" w:type="dxa"/>
            <w:shd w:val="clear" w:color="auto" w:fill="auto"/>
            <w:vAlign w:val="center"/>
            <w:hideMark/>
          </w:tcPr>
          <w:p w14:paraId="0B0B6BFF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CEA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03ADB3F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CF9CFE8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D84543" w:rsidRPr="00D84543" w14:paraId="39F331BC" w14:textId="77777777" w:rsidTr="008119B4">
        <w:trPr>
          <w:trHeight w:val="454"/>
        </w:trPr>
        <w:tc>
          <w:tcPr>
            <w:tcW w:w="8364" w:type="dxa"/>
            <w:shd w:val="clear" w:color="auto" w:fill="auto"/>
            <w:vAlign w:val="center"/>
            <w:hideMark/>
          </w:tcPr>
          <w:p w14:paraId="117CA250" w14:textId="17D298A3" w:rsidR="00B20B64" w:rsidRPr="00D84543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D84543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Badania genetyczne</w:t>
            </w:r>
            <w:r w:rsidR="00D84543" w:rsidRPr="00D84543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: mutacja BRCA </w:t>
            </w:r>
            <w:r w:rsidR="00AF5A5B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1/2 (jeśli jest oznaczona)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56BA18A" w14:textId="77777777" w:rsidR="00B20B64" w:rsidRPr="00D84543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</w:pPr>
            <w:r w:rsidRPr="00D84543"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D211A1A" w14:textId="77777777" w:rsidR="00B20B64" w:rsidRPr="00D84543" w:rsidRDefault="00B20B64" w:rsidP="00B20B6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lang w:val="pl-PL" w:eastAsia="pl-PL"/>
              </w:rPr>
            </w:pPr>
            <w:r w:rsidRPr="00D84543">
              <w:rPr>
                <w:rFonts w:ascii="Cambria" w:eastAsia="Times New Roman" w:hAnsi="Cambria" w:cs="Calibri"/>
                <w:b/>
                <w:bCs/>
                <w:lang w:val="pl-PL" w:eastAsia="pl-PL"/>
              </w:rPr>
              <w:t> </w:t>
            </w:r>
          </w:p>
        </w:tc>
      </w:tr>
      <w:tr w:rsidR="00B72909" w:rsidRPr="00B72909" w14:paraId="1CC06A36" w14:textId="77777777" w:rsidTr="008119B4">
        <w:trPr>
          <w:trHeight w:val="454"/>
        </w:trPr>
        <w:tc>
          <w:tcPr>
            <w:tcW w:w="8364" w:type="dxa"/>
            <w:shd w:val="clear" w:color="auto" w:fill="auto"/>
            <w:vAlign w:val="center"/>
          </w:tcPr>
          <w:p w14:paraId="2D8670E9" w14:textId="28353CC7" w:rsidR="00B72909" w:rsidRPr="00B20B64" w:rsidRDefault="00B72909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A22791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Badania ogólne krwi; morfologia, kreatynina, ALT, AST, bilirubina, fosfataza alkaliczna (ALP)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9A6656D" w14:textId="077BD910" w:rsidR="00B72909" w:rsidRPr="00B20B64" w:rsidRDefault="00B72909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D84543"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8DC4B7" w14:textId="77777777" w:rsidR="00B72909" w:rsidRPr="00B20B64" w:rsidRDefault="00B72909" w:rsidP="00B20B6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B20B64" w:rsidRPr="00B20B64" w14:paraId="1618F683" w14:textId="77777777" w:rsidTr="008119B4">
        <w:trPr>
          <w:trHeight w:val="454"/>
        </w:trPr>
        <w:tc>
          <w:tcPr>
            <w:tcW w:w="8364" w:type="dxa"/>
            <w:shd w:val="clear" w:color="auto" w:fill="auto"/>
            <w:vAlign w:val="center"/>
            <w:hideMark/>
          </w:tcPr>
          <w:p w14:paraId="41C7CE6A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jamy brzusznej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9469F89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5631B3F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20B64" w:rsidRPr="00B20B64" w14:paraId="1D20BE20" w14:textId="77777777" w:rsidTr="008119B4">
        <w:trPr>
          <w:trHeight w:val="454"/>
        </w:trPr>
        <w:tc>
          <w:tcPr>
            <w:tcW w:w="8364" w:type="dxa"/>
            <w:shd w:val="clear" w:color="auto" w:fill="auto"/>
            <w:vAlign w:val="center"/>
            <w:hideMark/>
          </w:tcPr>
          <w:p w14:paraId="56B5C306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miednicy mniejszej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607A94E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EF6CCEF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20B64" w:rsidRPr="00B20B64" w14:paraId="3EA4FD6C" w14:textId="77777777" w:rsidTr="008119B4">
        <w:trPr>
          <w:trHeight w:val="454"/>
        </w:trPr>
        <w:tc>
          <w:tcPr>
            <w:tcW w:w="8364" w:type="dxa"/>
            <w:shd w:val="clear" w:color="auto" w:fill="auto"/>
            <w:vAlign w:val="center"/>
            <w:hideMark/>
          </w:tcPr>
          <w:p w14:paraId="0C2A882D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klatki piersiowej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6B6E2D0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12835CE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20B64" w:rsidRPr="00B20B64" w14:paraId="3502D063" w14:textId="77777777" w:rsidTr="008119B4">
        <w:trPr>
          <w:trHeight w:val="454"/>
        </w:trPr>
        <w:tc>
          <w:tcPr>
            <w:tcW w:w="8364" w:type="dxa"/>
            <w:shd w:val="clear" w:color="auto" w:fill="auto"/>
            <w:vAlign w:val="center"/>
            <w:hideMark/>
          </w:tcPr>
          <w:p w14:paraId="5A9AED0D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Gastroskopia (w przypadku nieprawidłowych wyników badań markerów jelitowych)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484FD3E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CF3EE1D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20B64" w:rsidRPr="00B20B64" w14:paraId="0C0BF466" w14:textId="77777777" w:rsidTr="008119B4">
        <w:trPr>
          <w:trHeight w:val="454"/>
        </w:trPr>
        <w:tc>
          <w:tcPr>
            <w:tcW w:w="8364" w:type="dxa"/>
            <w:shd w:val="clear" w:color="auto" w:fill="auto"/>
            <w:vAlign w:val="center"/>
            <w:hideMark/>
          </w:tcPr>
          <w:p w14:paraId="48013790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Kolonoskopia</w:t>
            </w:r>
            <w:proofErr w:type="spellEnd"/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(w przypadku nieprawidłowych wyników badań markerów jelitowych)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1BD61BB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95B3BA6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20B64" w:rsidRPr="00B20B64" w14:paraId="4F9F8522" w14:textId="77777777" w:rsidTr="008119B4">
        <w:trPr>
          <w:trHeight w:val="651"/>
        </w:trPr>
        <w:tc>
          <w:tcPr>
            <w:tcW w:w="8364" w:type="dxa"/>
            <w:shd w:val="clear" w:color="auto" w:fill="auto"/>
            <w:vAlign w:val="center"/>
            <w:hideMark/>
          </w:tcPr>
          <w:p w14:paraId="41AB9D29" w14:textId="7184DB03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1656B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1656B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…………………………………….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FB8F8E5" w14:textId="77777777" w:rsidR="00B20B64" w:rsidRPr="00B20B64" w:rsidRDefault="00B20B64" w:rsidP="00B20B6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6316294" w14:textId="77777777" w:rsidR="00B20B64" w:rsidRPr="00B20B64" w:rsidRDefault="00B20B64" w:rsidP="00B20B6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5489E6A9" w14:textId="0BB0CDB1" w:rsidR="000B28D3" w:rsidRDefault="000B28D3" w:rsidP="000B28D3">
      <w:pPr>
        <w:spacing w:after="0"/>
        <w:ind w:right="-1326"/>
        <w:rPr>
          <w:lang w:val="pl-PL"/>
        </w:rPr>
      </w:pPr>
    </w:p>
    <w:p w14:paraId="75D8BB73" w14:textId="3DA312C8" w:rsidR="00A22791" w:rsidRPr="00CE2C5B" w:rsidRDefault="00A22791" w:rsidP="00E4271A">
      <w:pPr>
        <w:autoSpaceDE w:val="0"/>
        <w:autoSpaceDN w:val="0"/>
        <w:adjustRightInd w:val="0"/>
        <w:spacing w:before="120" w:after="0" w:line="240" w:lineRule="auto"/>
        <w:ind w:right="-1469"/>
        <w:jc w:val="both"/>
        <w:rPr>
          <w:sz w:val="20"/>
          <w:szCs w:val="20"/>
          <w:lang w:val="pl-PL"/>
        </w:rPr>
      </w:pPr>
      <w:r w:rsidRPr="00A22791">
        <w:rPr>
          <w:noProof/>
          <w:sz w:val="20"/>
          <w:szCs w:val="12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F8E77E9" wp14:editId="179B24BA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8624" w14:textId="77777777" w:rsidR="00A22791" w:rsidRDefault="00A22791" w:rsidP="00A2279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17EBF29D" w14:textId="77777777" w:rsidR="00A22791" w:rsidRDefault="00A22791" w:rsidP="00A2279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51C73B37" w14:textId="77777777" w:rsidR="00A22791" w:rsidRDefault="00A22791" w:rsidP="00A2279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3378013" w14:textId="77777777" w:rsidR="00A22791" w:rsidRPr="00DC5F59" w:rsidRDefault="00A22791" w:rsidP="00A2279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63394399" w14:textId="77777777" w:rsidR="00A22791" w:rsidRPr="00DC5F59" w:rsidRDefault="00A22791" w:rsidP="00A22791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8E77E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left:0;text-align:left;margin-left:393.4pt;margin-top:6.55pt;width:171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55898624" w14:textId="77777777" w:rsidR="00A22791" w:rsidRDefault="00A22791" w:rsidP="00A2279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17EBF29D" w14:textId="77777777" w:rsidR="00A22791" w:rsidRDefault="00A22791" w:rsidP="00A2279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51C73B37" w14:textId="77777777" w:rsidR="00A22791" w:rsidRDefault="00A22791" w:rsidP="00A2279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3378013" w14:textId="77777777" w:rsidR="00A22791" w:rsidRPr="00DC5F59" w:rsidRDefault="00A22791" w:rsidP="00A2279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63394399" w14:textId="77777777" w:rsidR="00A22791" w:rsidRPr="00DC5F59" w:rsidRDefault="00A22791" w:rsidP="00A22791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22791">
        <w:rPr>
          <w:noProof/>
          <w:sz w:val="20"/>
          <w:szCs w:val="12"/>
          <w:lang w:val="pl-PL"/>
        </w:rPr>
        <w:t>* - wynik badania histopatologicznego nie jest wymagany w przypadku podejrzenia nowotworu złośliwego</w:t>
      </w:r>
      <w:r>
        <w:rPr>
          <w:noProof/>
          <w:sz w:val="20"/>
          <w:szCs w:val="12"/>
          <w:lang w:val="pl-PL"/>
        </w:rPr>
        <w:t>, wówczas</w:t>
      </w:r>
      <w:r w:rsidRPr="00A22791">
        <w:rPr>
          <w:noProof/>
          <w:sz w:val="20"/>
          <w:szCs w:val="12"/>
          <w:lang w:val="pl-PL"/>
        </w:rPr>
        <w:t xml:space="preserve">  dokumentacja na konsylium obejmuje wyniki badań laboratoryjnych, w tym markerowych i genetycznych oraz badań obrazowych.</w:t>
      </w:r>
      <w:r w:rsidR="00E4271A">
        <w:rPr>
          <w:noProof/>
          <w:sz w:val="20"/>
          <w:szCs w:val="12"/>
          <w:lang w:val="pl-PL"/>
        </w:rPr>
        <w:t xml:space="preserve"> </w:t>
      </w:r>
      <w:r w:rsidR="00E4271A">
        <w:rPr>
          <w:noProof/>
          <w:sz w:val="20"/>
          <w:szCs w:val="12"/>
          <w:lang w:val="pl-PL"/>
        </w:rPr>
        <w:br/>
        <w:t>W przypadku rozsianego nowotworu jajnika wskazane jest wykonanie biopsji gruboigłowej guza, przerzutu itp.</w:t>
      </w:r>
    </w:p>
    <w:p w14:paraId="169C26F0" w14:textId="77777777" w:rsidR="00A22791" w:rsidRPr="009B7AF7" w:rsidRDefault="00A22791" w:rsidP="00A22791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2A2291DB" w14:textId="77777777" w:rsidR="00A91AC4" w:rsidRPr="00A91AC4" w:rsidRDefault="00A91AC4" w:rsidP="00A91AC4">
      <w:pPr>
        <w:rPr>
          <w:lang w:val="pl-PL"/>
        </w:rPr>
      </w:pPr>
    </w:p>
    <w:sectPr w:rsidR="00A91AC4" w:rsidRPr="00A91AC4" w:rsidSect="008119B4">
      <w:headerReference w:type="default" r:id="rId9"/>
      <w:footerReference w:type="default" r:id="rId10"/>
      <w:pgSz w:w="12240" w:h="15840"/>
      <w:pgMar w:top="1345" w:right="1800" w:bottom="568" w:left="567" w:header="426" w:footer="44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612EA4" w14:textId="77777777" w:rsidR="008119B4" w:rsidRPr="008119B4" w:rsidRDefault="008119B4" w:rsidP="008119B4">
    <w:pPr>
      <w:pStyle w:val="Stopka"/>
      <w:rPr>
        <w:sz w:val="20"/>
        <w:szCs w:val="20"/>
        <w:lang w:val="pl-PL"/>
      </w:rPr>
    </w:pPr>
    <w:r w:rsidRPr="008119B4">
      <w:rPr>
        <w:sz w:val="20"/>
        <w:szCs w:val="20"/>
        <w:lang w:val="pl-PL"/>
      </w:rPr>
      <w:t>Wydanie I</w:t>
    </w:r>
  </w:p>
  <w:p w14:paraId="67473373" w14:textId="31DA008A" w:rsidR="008119B4" w:rsidRPr="008119B4" w:rsidRDefault="008119B4" w:rsidP="008119B4">
    <w:pPr>
      <w:pStyle w:val="Stopka"/>
      <w:rPr>
        <w:sz w:val="20"/>
        <w:szCs w:val="20"/>
        <w:lang w:val="pl-PL"/>
      </w:rPr>
    </w:pPr>
    <w:r w:rsidRPr="008119B4">
      <w:rPr>
        <w:sz w:val="20"/>
        <w:szCs w:val="20"/>
        <w:lang w:val="pl-PL"/>
      </w:rPr>
      <w:t xml:space="preserve">Data obowiązywania: </w:t>
    </w:r>
    <w:r w:rsidR="00465DB3">
      <w:rPr>
        <w:sz w:val="20"/>
        <w:szCs w:val="20"/>
        <w:lang w:val="pl-PL"/>
      </w:rPr>
      <w:t>01.04.2025</w:t>
    </w:r>
  </w:p>
  <w:p w14:paraId="6F7F99AB" w14:textId="77777777" w:rsidR="00A91AC4" w:rsidRPr="00A91AC4" w:rsidRDefault="00A91AC4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3E4488BC" w:rsidR="00562818" w:rsidRPr="00D84543" w:rsidRDefault="008119B4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663E752D" wp14:editId="05223A3C">
          <wp:extent cx="1533525" cy="471854"/>
          <wp:effectExtent l="0" t="0" r="0" b="4445"/>
          <wp:docPr id="93592113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D9E6E65"/>
    <w:multiLevelType w:val="hybridMultilevel"/>
    <w:tmpl w:val="68F891E8"/>
    <w:lvl w:ilvl="0" w:tplc="1E6EB13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147E7"/>
    <w:rsid w:val="00034616"/>
    <w:rsid w:val="0006063C"/>
    <w:rsid w:val="0006074D"/>
    <w:rsid w:val="00074764"/>
    <w:rsid w:val="000900BE"/>
    <w:rsid w:val="000A4A17"/>
    <w:rsid w:val="000B28D3"/>
    <w:rsid w:val="00114594"/>
    <w:rsid w:val="00120BDE"/>
    <w:rsid w:val="00125D8B"/>
    <w:rsid w:val="0015074B"/>
    <w:rsid w:val="001656BD"/>
    <w:rsid w:val="001A1031"/>
    <w:rsid w:val="001E1EB0"/>
    <w:rsid w:val="00221664"/>
    <w:rsid w:val="00227D81"/>
    <w:rsid w:val="00241370"/>
    <w:rsid w:val="002504AA"/>
    <w:rsid w:val="0029639D"/>
    <w:rsid w:val="002E676F"/>
    <w:rsid w:val="00326F90"/>
    <w:rsid w:val="00354082"/>
    <w:rsid w:val="0038202E"/>
    <w:rsid w:val="00386EA5"/>
    <w:rsid w:val="003952CD"/>
    <w:rsid w:val="003D1D15"/>
    <w:rsid w:val="00415E08"/>
    <w:rsid w:val="00434474"/>
    <w:rsid w:val="00465DB3"/>
    <w:rsid w:val="00562818"/>
    <w:rsid w:val="0059308F"/>
    <w:rsid w:val="005B0008"/>
    <w:rsid w:val="005B393B"/>
    <w:rsid w:val="005B5DA2"/>
    <w:rsid w:val="005D45AF"/>
    <w:rsid w:val="005E0541"/>
    <w:rsid w:val="006210F7"/>
    <w:rsid w:val="00644867"/>
    <w:rsid w:val="00655DA9"/>
    <w:rsid w:val="00677248"/>
    <w:rsid w:val="006E62B1"/>
    <w:rsid w:val="0070191D"/>
    <w:rsid w:val="00707122"/>
    <w:rsid w:val="007408FD"/>
    <w:rsid w:val="00743429"/>
    <w:rsid w:val="0074489E"/>
    <w:rsid w:val="00750239"/>
    <w:rsid w:val="0075191F"/>
    <w:rsid w:val="00765B5C"/>
    <w:rsid w:val="00765DEE"/>
    <w:rsid w:val="007A2AF9"/>
    <w:rsid w:val="007B7A76"/>
    <w:rsid w:val="008119B4"/>
    <w:rsid w:val="00815D89"/>
    <w:rsid w:val="008621F9"/>
    <w:rsid w:val="00884F98"/>
    <w:rsid w:val="00906E65"/>
    <w:rsid w:val="009107F2"/>
    <w:rsid w:val="00913B37"/>
    <w:rsid w:val="00925215"/>
    <w:rsid w:val="00951449"/>
    <w:rsid w:val="009852E9"/>
    <w:rsid w:val="00986EC2"/>
    <w:rsid w:val="009A2ECE"/>
    <w:rsid w:val="009B0466"/>
    <w:rsid w:val="009E4053"/>
    <w:rsid w:val="009F0BB9"/>
    <w:rsid w:val="00A22791"/>
    <w:rsid w:val="00A2399A"/>
    <w:rsid w:val="00A56AA3"/>
    <w:rsid w:val="00A61F1A"/>
    <w:rsid w:val="00A63143"/>
    <w:rsid w:val="00A639C8"/>
    <w:rsid w:val="00A91AC4"/>
    <w:rsid w:val="00AA1D8D"/>
    <w:rsid w:val="00AC7E1B"/>
    <w:rsid w:val="00AD40BB"/>
    <w:rsid w:val="00AF5A5B"/>
    <w:rsid w:val="00B12C58"/>
    <w:rsid w:val="00B20B64"/>
    <w:rsid w:val="00B47730"/>
    <w:rsid w:val="00B5346E"/>
    <w:rsid w:val="00B72909"/>
    <w:rsid w:val="00B83768"/>
    <w:rsid w:val="00B90F99"/>
    <w:rsid w:val="00BC5906"/>
    <w:rsid w:val="00BC71A1"/>
    <w:rsid w:val="00BF3D4B"/>
    <w:rsid w:val="00C06DB6"/>
    <w:rsid w:val="00C27F68"/>
    <w:rsid w:val="00C60B0D"/>
    <w:rsid w:val="00C7534B"/>
    <w:rsid w:val="00CB0664"/>
    <w:rsid w:val="00CD0DBB"/>
    <w:rsid w:val="00D02FBF"/>
    <w:rsid w:val="00D5520C"/>
    <w:rsid w:val="00D84543"/>
    <w:rsid w:val="00DB1F57"/>
    <w:rsid w:val="00DD4C53"/>
    <w:rsid w:val="00DE2982"/>
    <w:rsid w:val="00DE2FCA"/>
    <w:rsid w:val="00E0611E"/>
    <w:rsid w:val="00E279DB"/>
    <w:rsid w:val="00E4271A"/>
    <w:rsid w:val="00E4309C"/>
    <w:rsid w:val="00E50A6B"/>
    <w:rsid w:val="00EC65B7"/>
    <w:rsid w:val="00EE189E"/>
    <w:rsid w:val="00F35156"/>
    <w:rsid w:val="00F710E8"/>
    <w:rsid w:val="00F849F1"/>
    <w:rsid w:val="00FC693F"/>
    <w:rsid w:val="00FE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7185C30F"/>
  <w14:defaultImageDpi w14:val="300"/>
  <w15:docId w15:val="{68019021-E2D9-4EE5-A638-88F2F60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72909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729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CF2EDF5-9A4D-409F-80A8-47E4F37C5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1348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24</cp:revision>
  <cp:lastPrinted>2025-02-28T10:37:00Z</cp:lastPrinted>
  <dcterms:created xsi:type="dcterms:W3CDTF">2025-03-02T18:06:00Z</dcterms:created>
  <dcterms:modified xsi:type="dcterms:W3CDTF">2025-03-25T07:12:00Z</dcterms:modified>
</cp:coreProperties>
</file>